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76112" w14:textId="50BE51EC" w:rsidR="00842368" w:rsidRDefault="00842368" w:rsidP="0084236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1#9</w:t>
      </w:r>
      <w:r w:rsidR="00334120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8A1FD0">
        <w:rPr>
          <w:rFonts w:ascii="Arial" w:hAnsi="Arial" w:cs="Arial"/>
          <w:b/>
          <w:bCs/>
          <w:sz w:val="22"/>
        </w:rPr>
        <w:t>R1-19</w:t>
      </w:r>
      <w:r w:rsidR="007720E2">
        <w:rPr>
          <w:rFonts w:ascii="Arial" w:hAnsi="Arial" w:cs="Arial"/>
          <w:b/>
          <w:bCs/>
          <w:sz w:val="22"/>
        </w:rPr>
        <w:t>0</w:t>
      </w:r>
      <w:r w:rsidR="003C0900">
        <w:rPr>
          <w:rFonts w:ascii="Arial" w:hAnsi="Arial" w:cs="Arial"/>
          <w:b/>
          <w:bCs/>
          <w:sz w:val="22"/>
        </w:rPr>
        <w:t>9796</w:t>
      </w:r>
    </w:p>
    <w:p w14:paraId="3BA3BC6B" w14:textId="4922FEF9" w:rsidR="00842368" w:rsidRDefault="00C75F1B" w:rsidP="00842368">
      <w:pPr>
        <w:rPr>
          <w:rFonts w:ascii="Arial" w:hAnsi="Arial" w:cs="Arial"/>
          <w:b/>
          <w:bCs/>
          <w:sz w:val="22"/>
        </w:rPr>
      </w:pPr>
      <w:r w:rsidRPr="00C75F1B">
        <w:rPr>
          <w:rFonts w:ascii="Arial" w:hAnsi="Arial" w:cs="Arial"/>
          <w:b/>
          <w:bCs/>
          <w:sz w:val="22"/>
        </w:rPr>
        <w:t xml:space="preserve">Prague, </w:t>
      </w:r>
      <w:hyperlink r:id="rId7" w:history="1">
        <w:r w:rsidRPr="00C75F1B">
          <w:rPr>
            <w:rFonts w:ascii="Arial" w:hAnsi="Arial" w:cs="Arial"/>
            <w:b/>
            <w:bCs/>
            <w:sz w:val="22"/>
          </w:rPr>
          <w:t xml:space="preserve">Czech Republic, </w:t>
        </w:r>
      </w:hyperlink>
      <w:r w:rsidR="00334120">
        <w:rPr>
          <w:rFonts w:ascii="Arial" w:hAnsi="Arial" w:cs="Arial"/>
          <w:b/>
          <w:bCs/>
          <w:sz w:val="22"/>
        </w:rPr>
        <w:t>26</w:t>
      </w:r>
      <w:r w:rsidR="00842368" w:rsidRPr="00C75F1B">
        <w:rPr>
          <w:rFonts w:ascii="Arial" w:hAnsi="Arial" w:cs="Arial"/>
          <w:b/>
          <w:bCs/>
          <w:sz w:val="22"/>
          <w:vertAlign w:val="superscript"/>
        </w:rPr>
        <w:t>th</w:t>
      </w:r>
      <w:r w:rsidR="00334120">
        <w:rPr>
          <w:rFonts w:ascii="Arial" w:hAnsi="Arial" w:cs="Arial"/>
          <w:b/>
          <w:bCs/>
          <w:sz w:val="22"/>
        </w:rPr>
        <w:t xml:space="preserve"> – 30</w:t>
      </w:r>
      <w:r w:rsidR="00842368" w:rsidRPr="00C75F1B">
        <w:rPr>
          <w:rFonts w:ascii="Arial" w:hAnsi="Arial" w:cs="Arial"/>
          <w:b/>
          <w:bCs/>
          <w:sz w:val="22"/>
          <w:vertAlign w:val="superscript"/>
        </w:rPr>
        <w:t>t</w:t>
      </w:r>
      <w:r w:rsidR="00042352" w:rsidRPr="00C75F1B">
        <w:rPr>
          <w:rFonts w:ascii="Arial" w:hAnsi="Arial" w:cs="Arial"/>
          <w:b/>
          <w:bCs/>
          <w:sz w:val="22"/>
          <w:vertAlign w:val="superscript"/>
        </w:rPr>
        <w:t>h</w:t>
      </w:r>
      <w:r>
        <w:rPr>
          <w:rFonts w:ascii="Arial" w:hAnsi="Arial" w:cs="Arial"/>
          <w:b/>
          <w:bCs/>
          <w:sz w:val="22"/>
        </w:rPr>
        <w:t xml:space="preserve"> </w:t>
      </w:r>
      <w:r w:rsidR="00334120">
        <w:rPr>
          <w:rFonts w:ascii="Arial" w:hAnsi="Arial" w:cs="Arial"/>
          <w:b/>
          <w:bCs/>
          <w:sz w:val="22"/>
        </w:rPr>
        <w:t>August</w:t>
      </w:r>
      <w:r w:rsidR="00842368" w:rsidRPr="00C27929">
        <w:rPr>
          <w:rFonts w:ascii="Arial" w:hAnsi="Arial" w:cs="Arial"/>
          <w:b/>
          <w:bCs/>
          <w:sz w:val="22"/>
        </w:rPr>
        <w:t>, 2019</w:t>
      </w:r>
    </w:p>
    <w:p w14:paraId="13801649" w14:textId="77777777" w:rsidR="00842368" w:rsidRDefault="00842368" w:rsidP="00842368">
      <w:pPr>
        <w:rPr>
          <w:rFonts w:ascii="Arial" w:hAnsi="Arial" w:cs="Arial"/>
        </w:rPr>
      </w:pPr>
    </w:p>
    <w:p w14:paraId="33E3B7F3" w14:textId="77777777" w:rsidR="00842368" w:rsidRDefault="00842368" w:rsidP="00842368">
      <w:pPr>
        <w:rPr>
          <w:rFonts w:ascii="Arial" w:hAnsi="Arial" w:cs="Arial"/>
        </w:rPr>
      </w:pPr>
    </w:p>
    <w:p w14:paraId="4D2522FA" w14:textId="0146C2E1" w:rsidR="002E3116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2E3116">
        <w:rPr>
          <w:rFonts w:ascii="Arial" w:hAnsi="Arial" w:cs="Arial"/>
          <w:b/>
        </w:rPr>
        <w:t>Title:</w:t>
      </w:r>
      <w:r w:rsidRPr="002E3116">
        <w:rPr>
          <w:rFonts w:ascii="Arial" w:hAnsi="Arial" w:cs="Arial"/>
          <w:b/>
        </w:rPr>
        <w:tab/>
      </w:r>
      <w:r w:rsidR="002E3116" w:rsidRPr="002E3116">
        <w:rPr>
          <w:rFonts w:ascii="Arial" w:hAnsi="Arial" w:cs="Arial"/>
          <w:b/>
        </w:rPr>
        <w:t>LS on DL/UL Reference Signals and Measurements for NR Positioning</w:t>
      </w:r>
    </w:p>
    <w:p w14:paraId="3100330E" w14:textId="728A5E66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Response to:</w:t>
      </w:r>
      <w:r w:rsidRPr="002E3116">
        <w:rPr>
          <w:rFonts w:ascii="Arial" w:hAnsi="Arial" w:cs="Arial"/>
          <w:b/>
        </w:rPr>
        <w:tab/>
      </w:r>
    </w:p>
    <w:p w14:paraId="6FB368FD" w14:textId="77777777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Release:</w:t>
      </w:r>
      <w:r w:rsidRPr="002E3116">
        <w:rPr>
          <w:rFonts w:ascii="Arial" w:hAnsi="Arial" w:cs="Arial"/>
          <w:b/>
        </w:rPr>
        <w:tab/>
        <w:t>Release 16</w:t>
      </w:r>
    </w:p>
    <w:p w14:paraId="50CFA7FF" w14:textId="6999407D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Work Item:</w:t>
      </w:r>
      <w:r w:rsidRPr="002E3116">
        <w:rPr>
          <w:rFonts w:ascii="Arial" w:hAnsi="Arial" w:cs="Arial"/>
          <w:b/>
        </w:rPr>
        <w:tab/>
      </w:r>
      <w:r w:rsidR="00CA7194" w:rsidRPr="002E3116">
        <w:rPr>
          <w:rFonts w:ascii="Arial" w:hAnsi="Arial" w:cs="Arial"/>
          <w:b/>
        </w:rPr>
        <w:t>NR_</w:t>
      </w:r>
      <w:r w:rsidR="002E3116" w:rsidRPr="002E3116">
        <w:rPr>
          <w:rFonts w:ascii="Arial" w:hAnsi="Arial" w:cs="Arial"/>
          <w:b/>
        </w:rPr>
        <w:t>POS</w:t>
      </w:r>
    </w:p>
    <w:p w14:paraId="496CC5AA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6CE7F767" w14:textId="62AD6FC8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Source:</w:t>
      </w:r>
      <w:r w:rsidRPr="002E3116">
        <w:rPr>
          <w:rFonts w:ascii="Arial" w:hAnsi="Arial" w:cs="Arial"/>
          <w:b/>
        </w:rPr>
        <w:tab/>
      </w:r>
      <w:r w:rsidR="00CA7194" w:rsidRPr="002E3116">
        <w:rPr>
          <w:rFonts w:ascii="Arial" w:hAnsi="Arial" w:cs="Arial"/>
          <w:b/>
        </w:rPr>
        <w:t>TSG RAN WG1</w:t>
      </w:r>
    </w:p>
    <w:p w14:paraId="1A0B12CC" w14:textId="58425087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To:</w:t>
      </w:r>
      <w:r w:rsidRPr="002E3116">
        <w:rPr>
          <w:rFonts w:ascii="Arial" w:hAnsi="Arial" w:cs="Arial"/>
          <w:b/>
        </w:rPr>
        <w:tab/>
      </w:r>
      <w:r w:rsidR="00CA7194" w:rsidRPr="002E3116">
        <w:rPr>
          <w:rFonts w:ascii="Arial" w:hAnsi="Arial" w:cs="Arial"/>
          <w:b/>
        </w:rPr>
        <w:t>TSG RAN WG</w:t>
      </w:r>
      <w:r w:rsidRPr="002E3116">
        <w:rPr>
          <w:rFonts w:ascii="Arial" w:hAnsi="Arial" w:cs="Arial"/>
          <w:b/>
        </w:rPr>
        <w:t>2</w:t>
      </w:r>
    </w:p>
    <w:p w14:paraId="35DCD0A3" w14:textId="731719B6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Cc:</w:t>
      </w:r>
      <w:r w:rsidRPr="002E3116">
        <w:rPr>
          <w:rFonts w:ascii="Arial" w:hAnsi="Arial" w:cs="Arial"/>
          <w:b/>
        </w:rPr>
        <w:tab/>
      </w:r>
      <w:r w:rsidR="002E3116" w:rsidRPr="002E3116">
        <w:rPr>
          <w:rFonts w:ascii="Arial" w:hAnsi="Arial" w:cs="Arial"/>
          <w:b/>
        </w:rPr>
        <w:t>TSG RAN WG3, TSG RAN WG4</w:t>
      </w:r>
    </w:p>
    <w:p w14:paraId="6032ABEB" w14:textId="77777777" w:rsidR="002E3116" w:rsidRDefault="002E3116" w:rsidP="00842368">
      <w:pPr>
        <w:spacing w:after="60"/>
        <w:ind w:left="1985" w:hanging="1985"/>
        <w:rPr>
          <w:rFonts w:ascii="Arial" w:hAnsi="Arial" w:cs="Arial"/>
          <w:bCs/>
        </w:rPr>
      </w:pPr>
    </w:p>
    <w:p w14:paraId="7C39121D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78DC72" w14:textId="5FC86BA6"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2E3116">
        <w:rPr>
          <w:rFonts w:cs="Arial"/>
          <w:b w:val="0"/>
          <w:bCs/>
          <w:lang w:val="fi-FI"/>
        </w:rPr>
        <w:t>Alexey Khoryaev</w:t>
      </w:r>
    </w:p>
    <w:p w14:paraId="1BADC946" w14:textId="54EC5A4D"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3D03C6">
        <w:rPr>
          <w:rFonts w:cs="Arial"/>
          <w:b w:val="0"/>
          <w:bCs/>
          <w:lang w:val="fi-FI"/>
        </w:rPr>
        <w:t>alexey.khorya</w:t>
      </w:r>
      <w:r w:rsidR="002E3116">
        <w:rPr>
          <w:rFonts w:cs="Arial"/>
          <w:b w:val="0"/>
          <w:bCs/>
          <w:lang w:val="fi-FI"/>
        </w:rPr>
        <w:t>e</w:t>
      </w:r>
      <w:r w:rsidR="003D03C6">
        <w:rPr>
          <w:rFonts w:cs="Arial"/>
          <w:b w:val="0"/>
          <w:bCs/>
          <w:lang w:val="fi-FI"/>
        </w:rPr>
        <w:t>v</w:t>
      </w:r>
      <w:r w:rsidR="002E3116">
        <w:rPr>
          <w:rFonts w:cs="Arial"/>
          <w:b w:val="0"/>
          <w:bCs/>
          <w:lang w:val="fi-FI"/>
        </w:rPr>
        <w:t>@intel.com</w:t>
      </w:r>
    </w:p>
    <w:p w14:paraId="750F3D52" w14:textId="77777777" w:rsidR="00842368" w:rsidRPr="007E423A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4B06A26" w14:textId="46B5BE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bookmarkStart w:id="0" w:name="_GoBack"/>
      <w:bookmarkEnd w:id="0"/>
    </w:p>
    <w:p w14:paraId="5EE51B47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16546D14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FE95C87" w14:textId="77777777"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14:paraId="768F6CB9" w14:textId="77777777" w:rsidR="00842368" w:rsidRDefault="00842368" w:rsidP="00842368">
      <w:pPr>
        <w:rPr>
          <w:rFonts w:ascii="Arial" w:hAnsi="Arial" w:cs="Arial"/>
        </w:rPr>
      </w:pPr>
    </w:p>
    <w:p w14:paraId="774AF28F" w14:textId="77777777"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DE70B5" w14:textId="70C1A38D" w:rsidR="001D3D01" w:rsidRDefault="009879C1" w:rsidP="002E3116">
      <w:pPr>
        <w:rPr>
          <w:rFonts w:ascii="Arial" w:hAnsi="Arial" w:cs="Arial"/>
        </w:rPr>
      </w:pPr>
      <w:r w:rsidRPr="009879C1">
        <w:rPr>
          <w:rFonts w:ascii="Arial" w:hAnsi="Arial" w:cs="Arial"/>
        </w:rPr>
        <w:t xml:space="preserve">RAN1 would like to </w:t>
      </w:r>
      <w:r w:rsidR="002E3116">
        <w:rPr>
          <w:rFonts w:ascii="Arial" w:hAnsi="Arial" w:cs="Arial"/>
        </w:rPr>
        <w:t>inform other WGs on the following agreements made by RAN1:</w:t>
      </w:r>
    </w:p>
    <w:p w14:paraId="66A752BF" w14:textId="77777777" w:rsidR="003C0900" w:rsidRDefault="003C0900" w:rsidP="002E3116">
      <w:pPr>
        <w:rPr>
          <w:rFonts w:ascii="Arial" w:hAnsi="Arial" w:cs="Arial"/>
        </w:rPr>
      </w:pPr>
    </w:p>
    <w:p w14:paraId="6D74851D" w14:textId="77777777" w:rsidR="003C0900" w:rsidRPr="003C0900" w:rsidRDefault="003C0900" w:rsidP="003C0900">
      <w:pPr>
        <w:rPr>
          <w:rFonts w:ascii="Arial" w:hAnsi="Arial" w:cs="Arial"/>
        </w:rPr>
      </w:pPr>
      <w:r w:rsidRPr="003C0900">
        <w:rPr>
          <w:rFonts w:ascii="Arial" w:hAnsi="Arial" w:cs="Arial"/>
          <w:highlight w:val="green"/>
        </w:rPr>
        <w:t>Agreement:</w:t>
      </w:r>
    </w:p>
    <w:p w14:paraId="2A239C7A" w14:textId="77777777" w:rsidR="003C0900" w:rsidRPr="003C0900" w:rsidRDefault="003C0900" w:rsidP="003C0900">
      <w:pPr>
        <w:rPr>
          <w:rFonts w:ascii="Arial" w:hAnsi="Arial" w:cs="Arial"/>
        </w:rPr>
      </w:pPr>
      <w:r w:rsidRPr="003C0900">
        <w:rPr>
          <w:rFonts w:ascii="Arial" w:hAnsi="Arial" w:cs="Arial"/>
        </w:rPr>
        <w:t>Inform RAN2 of the following:</w:t>
      </w:r>
    </w:p>
    <w:p w14:paraId="3336C060" w14:textId="77777777" w:rsidR="003C0900" w:rsidRPr="003C0900" w:rsidRDefault="003C0900" w:rsidP="003C0900">
      <w:pPr>
        <w:pStyle w:val="3GPPText"/>
        <w:numPr>
          <w:ilvl w:val="1"/>
          <w:numId w:val="17"/>
        </w:numPr>
        <w:rPr>
          <w:rFonts w:ascii="Arial" w:hAnsi="Arial" w:cs="Arial"/>
          <w:lang w:val="en-GB"/>
        </w:rPr>
      </w:pPr>
      <w:r w:rsidRPr="003C0900">
        <w:rPr>
          <w:rFonts w:ascii="Arial" w:hAnsi="Arial" w:cs="Arial"/>
          <w:lang w:val="en-GB"/>
        </w:rPr>
        <w:t xml:space="preserve">It is RAN1 understanding that discussion on mapping of positioning techniques to reference signals and measurements is out of RAN1 scope and therefore RAN1 does not intend to define such mapping. </w:t>
      </w:r>
    </w:p>
    <w:p w14:paraId="567EE45C" w14:textId="77777777" w:rsidR="003C0900" w:rsidRPr="003C0900" w:rsidRDefault="003C0900" w:rsidP="003C0900">
      <w:pPr>
        <w:pStyle w:val="3GPPText"/>
        <w:numPr>
          <w:ilvl w:val="2"/>
          <w:numId w:val="17"/>
        </w:numPr>
        <w:rPr>
          <w:rFonts w:ascii="Arial" w:hAnsi="Arial" w:cs="Arial"/>
          <w:lang w:val="en-GB"/>
        </w:rPr>
      </w:pPr>
      <w:r w:rsidRPr="003C0900">
        <w:rPr>
          <w:rFonts w:ascii="Arial" w:hAnsi="Arial" w:cs="Arial"/>
          <w:lang w:val="en-GB"/>
        </w:rPr>
        <w:t>It is RAN1 understanding that RAN2 will define signalling that can support any RAT dependent positioning technique including hybrid RAT dependent positioning solutions</w:t>
      </w:r>
    </w:p>
    <w:p w14:paraId="5D0B942F" w14:textId="77777777" w:rsidR="003C0900" w:rsidRPr="003C0900" w:rsidRDefault="003C0900" w:rsidP="003C0900">
      <w:pPr>
        <w:pStyle w:val="3GPPText"/>
        <w:numPr>
          <w:ilvl w:val="1"/>
          <w:numId w:val="17"/>
        </w:numPr>
        <w:rPr>
          <w:rFonts w:ascii="Arial" w:hAnsi="Arial" w:cs="Arial"/>
          <w:lang w:val="en-GB"/>
        </w:rPr>
      </w:pPr>
      <w:r w:rsidRPr="003C0900">
        <w:rPr>
          <w:rFonts w:ascii="Arial" w:hAnsi="Arial" w:cs="Arial"/>
          <w:lang w:val="en-GB"/>
        </w:rPr>
        <w:t>RAN1 agreed on the tables below that provide mapping between reference signals and measurements based on the latest status of RAN1 discussion</w:t>
      </w:r>
    </w:p>
    <w:p w14:paraId="2040A518" w14:textId="77777777" w:rsidR="003C0900" w:rsidRPr="003C0900" w:rsidRDefault="003C0900" w:rsidP="003C0900">
      <w:pPr>
        <w:pStyle w:val="3GPPText"/>
        <w:numPr>
          <w:ilvl w:val="2"/>
          <w:numId w:val="17"/>
        </w:numPr>
        <w:rPr>
          <w:rFonts w:ascii="Arial" w:hAnsi="Arial" w:cs="Arial"/>
          <w:lang w:val="en-GB"/>
        </w:rPr>
      </w:pPr>
      <w:r w:rsidRPr="003C0900">
        <w:rPr>
          <w:rFonts w:ascii="Arial" w:hAnsi="Arial" w:cs="Arial"/>
          <w:lang w:val="en-GB"/>
        </w:rPr>
        <w:t>The positioning techniques are indicated for information purpose as examples and do not intend to influence higher layer signalling to be developed by RAN2</w:t>
      </w:r>
    </w:p>
    <w:p w14:paraId="6B0A5146" w14:textId="77777777" w:rsidR="003C0900" w:rsidRPr="003C0900" w:rsidRDefault="003C0900" w:rsidP="003C0900">
      <w:pPr>
        <w:pStyle w:val="3GPPText"/>
        <w:numPr>
          <w:ilvl w:val="2"/>
          <w:numId w:val="17"/>
        </w:numPr>
        <w:rPr>
          <w:rFonts w:ascii="Arial" w:hAnsi="Arial" w:cs="Arial"/>
          <w:lang w:val="en-GB"/>
        </w:rPr>
      </w:pPr>
      <w:r w:rsidRPr="003C0900">
        <w:rPr>
          <w:rFonts w:ascii="Arial" w:hAnsi="Arial" w:cs="Arial"/>
          <w:lang w:val="en-GB"/>
        </w:rPr>
        <w:t>Note: Table will be modified in the future if additional reference signals for UE/gNB measurements are agreed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2455"/>
        <w:gridCol w:w="2456"/>
      </w:tblGrid>
      <w:tr w:rsidR="003C0900" w:rsidRPr="008A6088" w14:paraId="1669FFA1" w14:textId="77777777" w:rsidTr="00CE47F5">
        <w:trPr>
          <w:jc w:val="center"/>
        </w:trPr>
        <w:tc>
          <w:tcPr>
            <w:tcW w:w="2455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14:paraId="04115DFC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 w:rsidRPr="00A1161B">
              <w:rPr>
                <w:b/>
                <w:sz w:val="18"/>
              </w:rPr>
              <w:t>DL/UL Reference Signals</w:t>
            </w:r>
          </w:p>
        </w:tc>
        <w:tc>
          <w:tcPr>
            <w:tcW w:w="2455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14:paraId="294F33A9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 w:rsidRPr="00A1161B">
              <w:rPr>
                <w:b/>
                <w:sz w:val="18"/>
              </w:rPr>
              <w:t>UE Measurements</w:t>
            </w:r>
          </w:p>
        </w:tc>
        <w:tc>
          <w:tcPr>
            <w:tcW w:w="2456" w:type="dxa"/>
            <w:tcBorders>
              <w:bottom w:val="single" w:sz="4" w:space="0" w:color="auto"/>
            </w:tcBorders>
            <w:shd w:val="clear" w:color="auto" w:fill="FFE599"/>
          </w:tcPr>
          <w:p w14:paraId="5E7DAD30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 w:rsidRPr="00A1161B">
              <w:rPr>
                <w:b/>
                <w:sz w:val="18"/>
              </w:rPr>
              <w:t>To facilitate support of the following positioning techniques</w:t>
            </w:r>
          </w:p>
        </w:tc>
      </w:tr>
      <w:tr w:rsidR="003C0900" w:rsidRPr="008A6088" w14:paraId="4F590F16" w14:textId="77777777" w:rsidTr="00CE47F5">
        <w:trPr>
          <w:trHeight w:val="185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7B807A42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Rel.16 DL PRS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0ADF2DB7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DL RSTD</w:t>
            </w:r>
          </w:p>
        </w:tc>
        <w:tc>
          <w:tcPr>
            <w:tcW w:w="2456" w:type="dxa"/>
            <w:shd w:val="clear" w:color="auto" w:fill="E2EFD9"/>
          </w:tcPr>
          <w:p w14:paraId="2EE98326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DL-TDOA</w:t>
            </w:r>
          </w:p>
        </w:tc>
      </w:tr>
      <w:tr w:rsidR="003C0900" w:rsidRPr="008A6088" w14:paraId="222E6719" w14:textId="77777777" w:rsidTr="00CE47F5">
        <w:trPr>
          <w:trHeight w:val="215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26A4A75F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Rel.16 DL PRS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15B59BF7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DL PRS RSRP</w:t>
            </w:r>
          </w:p>
        </w:tc>
        <w:tc>
          <w:tcPr>
            <w:tcW w:w="2456" w:type="dxa"/>
            <w:shd w:val="clear" w:color="auto" w:fill="E2EFD9"/>
          </w:tcPr>
          <w:p w14:paraId="732D0BE6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DL-TDOA, DL-AoD, Multi-RTT</w:t>
            </w:r>
          </w:p>
        </w:tc>
      </w:tr>
      <w:tr w:rsidR="003C0900" w:rsidRPr="008A6088" w14:paraId="40941D5E" w14:textId="77777777" w:rsidTr="00CE47F5">
        <w:trPr>
          <w:trHeight w:val="246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6935FD53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 xml:space="preserve">Rel.16 DL PRS / Rel.16 SRS for positioning 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574451C9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UE Rx-Tx time difference</w:t>
            </w:r>
          </w:p>
        </w:tc>
        <w:tc>
          <w:tcPr>
            <w:tcW w:w="2456" w:type="dxa"/>
            <w:shd w:val="clear" w:color="auto" w:fill="E2EFD9"/>
          </w:tcPr>
          <w:p w14:paraId="730276CA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Multi-RTT</w:t>
            </w:r>
          </w:p>
        </w:tc>
      </w:tr>
      <w:tr w:rsidR="003C0900" w:rsidRPr="008A6088" w14:paraId="1B30E289" w14:textId="77777777" w:rsidTr="00CE47F5">
        <w:trPr>
          <w:trHeight w:val="246"/>
          <w:jc w:val="center"/>
        </w:trPr>
        <w:tc>
          <w:tcPr>
            <w:tcW w:w="2455" w:type="dxa"/>
            <w:shd w:val="clear" w:color="auto" w:fill="E2EFD9"/>
            <w:vAlign w:val="center"/>
          </w:tcPr>
          <w:p w14:paraId="0D376DE7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Rel. 15 SSB / CSI-RS for RRM</w:t>
            </w:r>
          </w:p>
        </w:tc>
        <w:tc>
          <w:tcPr>
            <w:tcW w:w="2455" w:type="dxa"/>
            <w:shd w:val="clear" w:color="auto" w:fill="E2EFD9"/>
            <w:vAlign w:val="center"/>
          </w:tcPr>
          <w:p w14:paraId="227FE6B9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SS-RSRP(RSRP for RRM), SS-RSRQ(for RRM), CSI-RSRP (for RRM), CSI-RSRQ (for RRM), SS-RSRPB (for RRM)</w:t>
            </w:r>
          </w:p>
        </w:tc>
        <w:tc>
          <w:tcPr>
            <w:tcW w:w="2456" w:type="dxa"/>
            <w:shd w:val="clear" w:color="auto" w:fill="E2EFD9"/>
          </w:tcPr>
          <w:p w14:paraId="1FC31CB4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E-CID</w:t>
            </w:r>
          </w:p>
        </w:tc>
      </w:tr>
    </w:tbl>
    <w:p w14:paraId="3D6F5DA3" w14:textId="77777777" w:rsidR="003C0900" w:rsidRPr="00C2664F" w:rsidRDefault="003C0900" w:rsidP="003C0900">
      <w:pPr>
        <w:pStyle w:val="3GPPText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1"/>
        <w:gridCol w:w="2361"/>
        <w:gridCol w:w="2361"/>
      </w:tblGrid>
      <w:tr w:rsidR="003C0900" w:rsidRPr="008A6088" w14:paraId="29465955" w14:textId="77777777" w:rsidTr="00CE47F5">
        <w:trPr>
          <w:jc w:val="center"/>
        </w:trPr>
        <w:tc>
          <w:tcPr>
            <w:tcW w:w="2361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14:paraId="74681512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 w:rsidRPr="00A1161B">
              <w:rPr>
                <w:b/>
                <w:sz w:val="18"/>
              </w:rPr>
              <w:lastRenderedPageBreak/>
              <w:t>DL/UL Reference Signals</w:t>
            </w:r>
          </w:p>
        </w:tc>
        <w:tc>
          <w:tcPr>
            <w:tcW w:w="2361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14:paraId="57FD5218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 w:rsidRPr="00A1161B">
              <w:rPr>
                <w:b/>
                <w:sz w:val="18"/>
              </w:rPr>
              <w:t>gNB Measurements</w:t>
            </w:r>
          </w:p>
        </w:tc>
        <w:tc>
          <w:tcPr>
            <w:tcW w:w="2361" w:type="dxa"/>
            <w:tcBorders>
              <w:bottom w:val="single" w:sz="4" w:space="0" w:color="auto"/>
            </w:tcBorders>
            <w:shd w:val="clear" w:color="auto" w:fill="FFE599"/>
          </w:tcPr>
          <w:p w14:paraId="2C43349E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b/>
                <w:sz w:val="18"/>
              </w:rPr>
            </w:pPr>
            <w:r w:rsidRPr="00A1161B">
              <w:rPr>
                <w:b/>
                <w:sz w:val="18"/>
              </w:rPr>
              <w:t>To facilitate support of the following positioning techniques</w:t>
            </w:r>
          </w:p>
        </w:tc>
      </w:tr>
      <w:tr w:rsidR="003C0900" w:rsidRPr="008A6088" w14:paraId="35EE5562" w14:textId="77777777" w:rsidTr="00CE47F5">
        <w:trPr>
          <w:trHeight w:val="185"/>
          <w:jc w:val="center"/>
        </w:trPr>
        <w:tc>
          <w:tcPr>
            <w:tcW w:w="2361" w:type="dxa"/>
            <w:shd w:val="clear" w:color="auto" w:fill="E2EFD9"/>
            <w:vAlign w:val="center"/>
          </w:tcPr>
          <w:p w14:paraId="0ADDD3BF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Rel.16 SRS for positioning</w:t>
            </w:r>
          </w:p>
        </w:tc>
        <w:tc>
          <w:tcPr>
            <w:tcW w:w="2361" w:type="dxa"/>
            <w:shd w:val="clear" w:color="auto" w:fill="E2EFD9"/>
            <w:vAlign w:val="center"/>
          </w:tcPr>
          <w:p w14:paraId="7B10ECE6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UL RTOA</w:t>
            </w:r>
          </w:p>
        </w:tc>
        <w:tc>
          <w:tcPr>
            <w:tcW w:w="2361" w:type="dxa"/>
            <w:shd w:val="clear" w:color="auto" w:fill="E2EFD9"/>
          </w:tcPr>
          <w:p w14:paraId="535D1B54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UL-TDOA</w:t>
            </w:r>
          </w:p>
        </w:tc>
      </w:tr>
      <w:tr w:rsidR="003C0900" w:rsidRPr="008A6088" w14:paraId="40EAFB7A" w14:textId="77777777" w:rsidTr="00CE47F5">
        <w:trPr>
          <w:trHeight w:val="215"/>
          <w:jc w:val="center"/>
        </w:trPr>
        <w:tc>
          <w:tcPr>
            <w:tcW w:w="2361" w:type="dxa"/>
            <w:shd w:val="clear" w:color="auto" w:fill="E2EFD9"/>
            <w:vAlign w:val="center"/>
          </w:tcPr>
          <w:p w14:paraId="134E71B6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Rel.16 SRS for positioning</w:t>
            </w:r>
          </w:p>
        </w:tc>
        <w:tc>
          <w:tcPr>
            <w:tcW w:w="2361" w:type="dxa"/>
            <w:shd w:val="clear" w:color="auto" w:fill="E2EFD9"/>
            <w:vAlign w:val="center"/>
          </w:tcPr>
          <w:p w14:paraId="436D162E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C2664F">
              <w:rPr>
                <w:lang w:eastAsia="x-none"/>
              </w:rPr>
              <w:t>UL SRS-RSRP</w:t>
            </w:r>
          </w:p>
        </w:tc>
        <w:tc>
          <w:tcPr>
            <w:tcW w:w="2361" w:type="dxa"/>
            <w:shd w:val="clear" w:color="auto" w:fill="E2EFD9"/>
          </w:tcPr>
          <w:p w14:paraId="4AF8ABFE" w14:textId="77777777" w:rsidR="003C0900" w:rsidRPr="00C2664F" w:rsidRDefault="003C0900" w:rsidP="00CE47F5">
            <w:pPr>
              <w:pStyle w:val="3GPPText"/>
              <w:spacing w:before="0" w:after="0" w:line="240" w:lineRule="auto"/>
              <w:jc w:val="center"/>
              <w:rPr>
                <w:lang w:eastAsia="x-none"/>
              </w:rPr>
            </w:pPr>
            <w:r w:rsidRPr="00A1161B">
              <w:rPr>
                <w:sz w:val="20"/>
              </w:rPr>
              <w:t>UL-TDOA, UL-AoA, Multi-RTT</w:t>
            </w:r>
          </w:p>
        </w:tc>
      </w:tr>
      <w:tr w:rsidR="003C0900" w:rsidRPr="008A6088" w14:paraId="64A84D37" w14:textId="77777777" w:rsidTr="00CE47F5">
        <w:trPr>
          <w:trHeight w:val="246"/>
          <w:jc w:val="center"/>
        </w:trPr>
        <w:tc>
          <w:tcPr>
            <w:tcW w:w="2361" w:type="dxa"/>
            <w:shd w:val="clear" w:color="auto" w:fill="E2EFD9"/>
            <w:vAlign w:val="center"/>
          </w:tcPr>
          <w:p w14:paraId="11BE46BF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Rel.16 SRS for positioning, Rel.16 DL PRS</w:t>
            </w:r>
          </w:p>
        </w:tc>
        <w:tc>
          <w:tcPr>
            <w:tcW w:w="2361" w:type="dxa"/>
            <w:shd w:val="clear" w:color="auto" w:fill="E2EFD9"/>
            <w:vAlign w:val="center"/>
          </w:tcPr>
          <w:p w14:paraId="4BACD58B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gNB Rx-Tx time difference</w:t>
            </w:r>
          </w:p>
        </w:tc>
        <w:tc>
          <w:tcPr>
            <w:tcW w:w="2361" w:type="dxa"/>
            <w:shd w:val="clear" w:color="auto" w:fill="E2EFD9"/>
          </w:tcPr>
          <w:p w14:paraId="40890C43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Multi-RTT</w:t>
            </w:r>
          </w:p>
        </w:tc>
      </w:tr>
      <w:tr w:rsidR="003C0900" w:rsidRPr="006555E1" w14:paraId="6D959875" w14:textId="77777777" w:rsidTr="00CE47F5">
        <w:trPr>
          <w:trHeight w:val="246"/>
          <w:jc w:val="center"/>
        </w:trPr>
        <w:tc>
          <w:tcPr>
            <w:tcW w:w="2361" w:type="dxa"/>
            <w:shd w:val="clear" w:color="auto" w:fill="E2EFD9"/>
            <w:vAlign w:val="center"/>
          </w:tcPr>
          <w:p w14:paraId="27A71FE2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A1161B">
              <w:rPr>
                <w:sz w:val="20"/>
              </w:rPr>
              <w:t>Rel.16 SRS for positioning,</w:t>
            </w:r>
          </w:p>
        </w:tc>
        <w:tc>
          <w:tcPr>
            <w:tcW w:w="2361" w:type="dxa"/>
            <w:shd w:val="clear" w:color="auto" w:fill="E2EFD9"/>
            <w:vAlign w:val="center"/>
          </w:tcPr>
          <w:p w14:paraId="517EDFF7" w14:textId="77777777" w:rsidR="003C0900" w:rsidRPr="00A1161B" w:rsidRDefault="003C0900" w:rsidP="00CE47F5">
            <w:pPr>
              <w:pStyle w:val="3GPPText"/>
              <w:spacing w:before="0" w:after="0" w:line="240" w:lineRule="auto"/>
              <w:jc w:val="center"/>
              <w:rPr>
                <w:sz w:val="20"/>
              </w:rPr>
            </w:pPr>
            <w:r w:rsidRPr="00C2664F">
              <w:rPr>
                <w:lang w:eastAsia="x-none"/>
              </w:rPr>
              <w:t>AoA and ZoA</w:t>
            </w:r>
          </w:p>
        </w:tc>
        <w:tc>
          <w:tcPr>
            <w:tcW w:w="2361" w:type="dxa"/>
            <w:shd w:val="clear" w:color="auto" w:fill="E2EFD9"/>
          </w:tcPr>
          <w:p w14:paraId="0B62EFC9" w14:textId="77777777" w:rsidR="003C0900" w:rsidRPr="00C2664F" w:rsidRDefault="003C0900" w:rsidP="00CE47F5">
            <w:pPr>
              <w:pStyle w:val="3GPPText"/>
              <w:spacing w:before="0" w:after="0" w:line="240" w:lineRule="auto"/>
              <w:jc w:val="center"/>
              <w:rPr>
                <w:lang w:eastAsia="x-none"/>
              </w:rPr>
            </w:pPr>
            <w:r w:rsidRPr="00A1161B">
              <w:rPr>
                <w:sz w:val="20"/>
              </w:rPr>
              <w:t>UL-AoA, Multi-RTT</w:t>
            </w:r>
          </w:p>
        </w:tc>
      </w:tr>
    </w:tbl>
    <w:p w14:paraId="4A195276" w14:textId="77777777" w:rsidR="00842368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7D637D" w14:textId="7D247C7E" w:rsidR="00842368" w:rsidRDefault="00842368" w:rsidP="008423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RAN2:</w:t>
      </w:r>
    </w:p>
    <w:p w14:paraId="0D5E9E76" w14:textId="7BC8E37C" w:rsidR="00842368" w:rsidRPr="009879C1" w:rsidRDefault="00842368" w:rsidP="0084236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9879C1" w:rsidRPr="009879C1">
        <w:rPr>
          <w:rFonts w:ascii="Arial" w:hAnsi="Arial" w:cs="Arial"/>
        </w:rPr>
        <w:t>RAN1 respectfully asks RAN</w:t>
      </w:r>
      <w:r w:rsidR="008F3BDE">
        <w:rPr>
          <w:rFonts w:ascii="Arial" w:hAnsi="Arial" w:cs="Arial"/>
        </w:rPr>
        <w:t>2</w:t>
      </w:r>
      <w:r w:rsidR="009879C1" w:rsidRPr="009879C1">
        <w:rPr>
          <w:rFonts w:ascii="Arial" w:hAnsi="Arial" w:cs="Arial"/>
        </w:rPr>
        <w:t xml:space="preserve"> to take the above </w:t>
      </w:r>
      <w:r w:rsidR="00F343F6">
        <w:rPr>
          <w:rFonts w:ascii="Arial" w:hAnsi="Arial" w:cs="Arial"/>
        </w:rPr>
        <w:t>agreement</w:t>
      </w:r>
      <w:r w:rsidR="00293D01">
        <w:rPr>
          <w:rFonts w:ascii="Arial" w:hAnsi="Arial" w:cs="Arial"/>
        </w:rPr>
        <w:t>s</w:t>
      </w:r>
      <w:r w:rsidR="006C2F31">
        <w:rPr>
          <w:rFonts w:ascii="Arial" w:hAnsi="Arial" w:cs="Arial"/>
        </w:rPr>
        <w:t xml:space="preserve"> </w:t>
      </w:r>
      <w:r w:rsidR="009879C1" w:rsidRPr="009879C1">
        <w:rPr>
          <w:rFonts w:ascii="Arial" w:hAnsi="Arial" w:cs="Arial"/>
        </w:rPr>
        <w:t>into account</w:t>
      </w:r>
      <w:r w:rsidR="002E3116">
        <w:rPr>
          <w:rFonts w:ascii="Arial" w:hAnsi="Arial" w:cs="Arial"/>
        </w:rPr>
        <w:t xml:space="preserve"> in corresponding work</w:t>
      </w:r>
      <w:r w:rsidR="009879C1" w:rsidRPr="009879C1">
        <w:rPr>
          <w:rFonts w:ascii="Arial" w:hAnsi="Arial" w:cs="Arial"/>
        </w:rPr>
        <w:t>.</w:t>
      </w:r>
    </w:p>
    <w:p w14:paraId="01F1C580" w14:textId="77777777" w:rsidR="00842368" w:rsidRPr="00E9269C" w:rsidRDefault="00842368" w:rsidP="00842368">
      <w:pPr>
        <w:spacing w:after="120"/>
        <w:rPr>
          <w:rFonts w:ascii="Arial" w:hAnsi="Arial" w:cs="Arial"/>
          <w:b/>
        </w:rPr>
      </w:pPr>
    </w:p>
    <w:p w14:paraId="33326E8E" w14:textId="77777777" w:rsidR="00842368" w:rsidRPr="005C768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14:paraId="30C81A20" w14:textId="77777777" w:rsidR="00842368" w:rsidRDefault="009879C1" w:rsidP="009879C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</w:rPr>
        <w:t>TSG RAN WG1 Meeting#98</w:t>
      </w:r>
      <w:r w:rsidR="007E423A">
        <w:rPr>
          <w:rFonts w:ascii="Arial" w:hAnsi="Arial" w:cs="Arial"/>
        </w:rPr>
        <w:t>bis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7E423A" w:rsidRPr="00F0165D">
        <w:rPr>
          <w:rFonts w:ascii="Arial" w:hAnsi="Arial" w:cs="Arial"/>
          <w:bCs/>
        </w:rPr>
        <w:t>1</w:t>
      </w:r>
      <w:r w:rsidR="007E423A">
        <w:rPr>
          <w:rFonts w:ascii="Arial" w:hAnsi="Arial" w:cs="Arial"/>
          <w:bCs/>
        </w:rPr>
        <w:t>4 – 20</w:t>
      </w:r>
      <w:r w:rsidR="007E423A" w:rsidRPr="00F0165D">
        <w:rPr>
          <w:rFonts w:ascii="Arial" w:hAnsi="Arial" w:cs="Arial"/>
          <w:bCs/>
        </w:rPr>
        <w:t xml:space="preserve"> </w:t>
      </w:r>
      <w:r w:rsidR="007E423A">
        <w:rPr>
          <w:rFonts w:ascii="Arial" w:hAnsi="Arial" w:cs="Arial"/>
          <w:bCs/>
        </w:rPr>
        <w:t>October</w:t>
      </w:r>
      <w:r w:rsidR="007E423A" w:rsidRPr="00F0165D">
        <w:rPr>
          <w:rFonts w:ascii="Arial" w:hAnsi="Arial" w:cs="Arial"/>
          <w:bCs/>
        </w:rPr>
        <w:t xml:space="preserve"> 2019</w:t>
      </w:r>
      <w:r w:rsidR="007E423A" w:rsidRPr="00F0165D">
        <w:rPr>
          <w:rFonts w:ascii="Arial" w:hAnsi="Arial" w:cs="Arial"/>
          <w:bCs/>
        </w:rPr>
        <w:tab/>
      </w:r>
      <w:r w:rsidR="007E423A">
        <w:rPr>
          <w:rFonts w:ascii="Arial" w:hAnsi="Arial" w:cs="Arial"/>
          <w:bCs/>
        </w:rPr>
        <w:tab/>
        <w:t>Chongqing, China</w:t>
      </w:r>
    </w:p>
    <w:p w14:paraId="079F149F" w14:textId="77777777" w:rsidR="00042352" w:rsidRPr="00F0165D" w:rsidRDefault="00042352" w:rsidP="0004235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Meeting#9</w:t>
      </w:r>
      <w:r w:rsidR="007E423A">
        <w:rPr>
          <w:rFonts w:ascii="Arial" w:hAnsi="Arial" w:cs="Arial"/>
          <w:bCs/>
        </w:rPr>
        <w:t>9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7E423A" w:rsidRPr="00F0165D">
        <w:rPr>
          <w:rFonts w:ascii="Arial" w:hAnsi="Arial" w:cs="Arial"/>
          <w:bCs/>
        </w:rPr>
        <w:t>1</w:t>
      </w:r>
      <w:r w:rsidR="007E423A">
        <w:rPr>
          <w:rFonts w:ascii="Arial" w:hAnsi="Arial" w:cs="Arial"/>
          <w:bCs/>
        </w:rPr>
        <w:t>8 – 22</w:t>
      </w:r>
      <w:r w:rsidR="007E423A" w:rsidRPr="00F0165D">
        <w:rPr>
          <w:rFonts w:ascii="Arial" w:hAnsi="Arial" w:cs="Arial"/>
          <w:bCs/>
        </w:rPr>
        <w:t xml:space="preserve"> </w:t>
      </w:r>
      <w:r w:rsidR="007E423A">
        <w:rPr>
          <w:rFonts w:ascii="Arial" w:hAnsi="Arial" w:cs="Arial"/>
          <w:bCs/>
        </w:rPr>
        <w:t>November</w:t>
      </w:r>
      <w:r w:rsidR="007E423A" w:rsidRPr="00F0165D">
        <w:rPr>
          <w:rFonts w:ascii="Arial" w:hAnsi="Arial" w:cs="Arial"/>
          <w:bCs/>
        </w:rPr>
        <w:t xml:space="preserve"> 2019</w:t>
      </w:r>
      <w:r w:rsidR="007E423A" w:rsidRPr="00F0165D">
        <w:rPr>
          <w:rFonts w:ascii="Arial" w:hAnsi="Arial" w:cs="Arial"/>
          <w:bCs/>
        </w:rPr>
        <w:tab/>
      </w:r>
      <w:r w:rsidR="007E423A">
        <w:rPr>
          <w:rFonts w:ascii="Arial" w:hAnsi="Arial" w:cs="Arial"/>
          <w:bCs/>
        </w:rPr>
        <w:t xml:space="preserve"> </w:t>
      </w:r>
      <w:r w:rsidR="007E423A">
        <w:rPr>
          <w:rFonts w:ascii="Arial" w:hAnsi="Arial" w:cs="Arial"/>
          <w:bCs/>
        </w:rPr>
        <w:tab/>
        <w:t>Reno, USA</w:t>
      </w:r>
    </w:p>
    <w:p w14:paraId="3C661C76" w14:textId="77777777" w:rsidR="00142DE3" w:rsidRDefault="008C5C84"/>
    <w:sectPr w:rsidR="00142DE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3AA1EF" w14:textId="77777777" w:rsidR="008C5C84" w:rsidRDefault="008C5C84" w:rsidP="00842368">
      <w:r>
        <w:separator/>
      </w:r>
    </w:p>
  </w:endnote>
  <w:endnote w:type="continuationSeparator" w:id="0">
    <w:p w14:paraId="571209A0" w14:textId="77777777" w:rsidR="008C5C84" w:rsidRDefault="008C5C84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A98ED0" w14:textId="77777777" w:rsidR="008C5C84" w:rsidRDefault="008C5C84" w:rsidP="00842368">
      <w:r>
        <w:separator/>
      </w:r>
    </w:p>
  </w:footnote>
  <w:footnote w:type="continuationSeparator" w:id="0">
    <w:p w14:paraId="79A24188" w14:textId="77777777" w:rsidR="008C5C84" w:rsidRDefault="008C5C84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B4259"/>
    <w:multiLevelType w:val="hybridMultilevel"/>
    <w:tmpl w:val="41F60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961"/>
    <w:multiLevelType w:val="hybridMultilevel"/>
    <w:tmpl w:val="5614B9EE"/>
    <w:lvl w:ilvl="0" w:tplc="E42640B6">
      <w:numFmt w:val="bullet"/>
      <w:lvlText w:val="•"/>
      <w:lvlJc w:val="left"/>
      <w:pPr>
        <w:ind w:left="780" w:hanging="420"/>
      </w:pPr>
      <w:rPr>
        <w:rFonts w:ascii="Batang" w:eastAsia="Batang" w:hAnsi="Batang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17DE2"/>
    <w:multiLevelType w:val="multilevel"/>
    <w:tmpl w:val="7A906378"/>
    <w:numStyleLink w:val="3GPPListofBullets"/>
  </w:abstractNum>
  <w:abstractNum w:abstractNumId="4" w15:restartNumberingAfterBreak="0">
    <w:nsid w:val="156C0A0B"/>
    <w:multiLevelType w:val="hybridMultilevel"/>
    <w:tmpl w:val="0B1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876DF"/>
    <w:multiLevelType w:val="hybridMultilevel"/>
    <w:tmpl w:val="3020A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510E1"/>
    <w:multiLevelType w:val="hybridMultilevel"/>
    <w:tmpl w:val="786E9230"/>
    <w:lvl w:ilvl="0" w:tplc="E42640B6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E42640B6"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0" w15:restartNumberingAfterBreak="0">
    <w:nsid w:val="461008D2"/>
    <w:multiLevelType w:val="multilevel"/>
    <w:tmpl w:val="178480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D6123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D0E2F26"/>
    <w:multiLevelType w:val="hybridMultilevel"/>
    <w:tmpl w:val="FBF0D6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B9010E"/>
    <w:multiLevelType w:val="hybridMultilevel"/>
    <w:tmpl w:val="55AAA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3F712AB"/>
    <w:multiLevelType w:val="hybridMultilevel"/>
    <w:tmpl w:val="BE985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5"/>
  </w:num>
  <w:num w:numId="4">
    <w:abstractNumId w:val="11"/>
  </w:num>
  <w:num w:numId="5">
    <w:abstractNumId w:val="16"/>
  </w:num>
  <w:num w:numId="6">
    <w:abstractNumId w:val="5"/>
  </w:num>
  <w:num w:numId="7">
    <w:abstractNumId w:val="17"/>
  </w:num>
  <w:num w:numId="8">
    <w:abstractNumId w:val="10"/>
  </w:num>
  <w:num w:numId="9">
    <w:abstractNumId w:val="14"/>
  </w:num>
  <w:num w:numId="10">
    <w:abstractNumId w:val="7"/>
  </w:num>
  <w:num w:numId="11">
    <w:abstractNumId w:val="1"/>
  </w:num>
  <w:num w:numId="12">
    <w:abstractNumId w:val="0"/>
  </w:num>
  <w:num w:numId="13">
    <w:abstractNumId w:val="8"/>
  </w:num>
  <w:num w:numId="14">
    <w:abstractNumId w:val="4"/>
  </w:num>
  <w:num w:numId="15">
    <w:abstractNumId w:val="13"/>
  </w:num>
  <w:num w:numId="16">
    <w:abstractNumId w:val="9"/>
  </w:num>
  <w:num w:numId="17">
    <w:abstractNumId w:val="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368"/>
    <w:rsid w:val="000247DC"/>
    <w:rsid w:val="00042352"/>
    <w:rsid w:val="00135139"/>
    <w:rsid w:val="001D3D01"/>
    <w:rsid w:val="00201B8D"/>
    <w:rsid w:val="0029382F"/>
    <w:rsid w:val="00293D01"/>
    <w:rsid w:val="002B3F60"/>
    <w:rsid w:val="002C5491"/>
    <w:rsid w:val="002E3116"/>
    <w:rsid w:val="002F383E"/>
    <w:rsid w:val="00317D07"/>
    <w:rsid w:val="00334120"/>
    <w:rsid w:val="00350E52"/>
    <w:rsid w:val="003569B8"/>
    <w:rsid w:val="003C0900"/>
    <w:rsid w:val="003C0DB0"/>
    <w:rsid w:val="003D03C6"/>
    <w:rsid w:val="00402DAA"/>
    <w:rsid w:val="00436816"/>
    <w:rsid w:val="004379F7"/>
    <w:rsid w:val="00440E90"/>
    <w:rsid w:val="0046067F"/>
    <w:rsid w:val="0047267E"/>
    <w:rsid w:val="0048698F"/>
    <w:rsid w:val="004A5066"/>
    <w:rsid w:val="004D75E2"/>
    <w:rsid w:val="005A3952"/>
    <w:rsid w:val="005D6FDE"/>
    <w:rsid w:val="00601D4F"/>
    <w:rsid w:val="00672D53"/>
    <w:rsid w:val="006C2F31"/>
    <w:rsid w:val="006D018F"/>
    <w:rsid w:val="007169FD"/>
    <w:rsid w:val="00727A22"/>
    <w:rsid w:val="00732C12"/>
    <w:rsid w:val="007720E2"/>
    <w:rsid w:val="00775342"/>
    <w:rsid w:val="00785B6B"/>
    <w:rsid w:val="007B0434"/>
    <w:rsid w:val="007B7F89"/>
    <w:rsid w:val="007D1D81"/>
    <w:rsid w:val="007E318C"/>
    <w:rsid w:val="007E423A"/>
    <w:rsid w:val="00800793"/>
    <w:rsid w:val="00806C42"/>
    <w:rsid w:val="00842368"/>
    <w:rsid w:val="008855B8"/>
    <w:rsid w:val="008A1864"/>
    <w:rsid w:val="008A1FD0"/>
    <w:rsid w:val="008A6CB8"/>
    <w:rsid w:val="008C5C84"/>
    <w:rsid w:val="008C768C"/>
    <w:rsid w:val="008F3BDE"/>
    <w:rsid w:val="00922C50"/>
    <w:rsid w:val="00986B8F"/>
    <w:rsid w:val="009879C1"/>
    <w:rsid w:val="009F20B0"/>
    <w:rsid w:val="00A0117D"/>
    <w:rsid w:val="00A036AD"/>
    <w:rsid w:val="00A20A49"/>
    <w:rsid w:val="00A4251A"/>
    <w:rsid w:val="00A7208C"/>
    <w:rsid w:val="00A74046"/>
    <w:rsid w:val="00AA2AEA"/>
    <w:rsid w:val="00AC0732"/>
    <w:rsid w:val="00AC1311"/>
    <w:rsid w:val="00B1474B"/>
    <w:rsid w:val="00B32C91"/>
    <w:rsid w:val="00B8037D"/>
    <w:rsid w:val="00B874AF"/>
    <w:rsid w:val="00BF0001"/>
    <w:rsid w:val="00C00E87"/>
    <w:rsid w:val="00C75F1B"/>
    <w:rsid w:val="00CA7194"/>
    <w:rsid w:val="00CE72FD"/>
    <w:rsid w:val="00D73872"/>
    <w:rsid w:val="00E16FD5"/>
    <w:rsid w:val="00E35DCD"/>
    <w:rsid w:val="00E36A0C"/>
    <w:rsid w:val="00E47E8E"/>
    <w:rsid w:val="00E55EEB"/>
    <w:rsid w:val="00E83D10"/>
    <w:rsid w:val="00E9269C"/>
    <w:rsid w:val="00F0165D"/>
    <w:rsid w:val="00F3088A"/>
    <w:rsid w:val="00F343F6"/>
    <w:rsid w:val="00F91805"/>
    <w:rsid w:val="00FA1079"/>
    <w:rsid w:val="00FB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0B4BF5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a">
    <w:name w:val="正文"/>
    <w:rsid w:val="00F3088A"/>
    <w:pPr>
      <w:spacing w:after="0" w:line="240" w:lineRule="auto"/>
    </w:pPr>
    <w:rPr>
      <w:rFonts w:ascii="Times" w:eastAsia="SimSun" w:hAnsi="Times" w:cs="Times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872"/>
    <w:rPr>
      <w:rFonts w:ascii="Segoe UI" w:eastAsia="Times New Roman" w:hAnsi="Segoe UI" w:cs="Segoe UI"/>
      <w:sz w:val="18"/>
      <w:szCs w:val="18"/>
      <w:lang w:val="en-GB"/>
    </w:rPr>
  </w:style>
  <w:style w:type="numbering" w:customStyle="1" w:styleId="StyleBulletedSymbolsymbolLeft025Hanging0">
    <w:name w:val="Style Bulleted Symbol (symbol) Left:  0.25&quot; Hanging:  0."/>
    <w:basedOn w:val="NoList"/>
    <w:rsid w:val="004A5066"/>
    <w:pPr>
      <w:numPr>
        <w:numId w:val="13"/>
      </w:numPr>
    </w:pPr>
  </w:style>
  <w:style w:type="table" w:styleId="TableGrid">
    <w:name w:val="Table Grid"/>
    <w:basedOn w:val="TableNormal"/>
    <w:uiPriority w:val="39"/>
    <w:qFormat/>
    <w:rsid w:val="002E3116"/>
    <w:pPr>
      <w:spacing w:before="120" w:after="200" w:line="280" w:lineRule="atLeast"/>
      <w:jc w:val="both"/>
    </w:pPr>
    <w:rPr>
      <w:rFonts w:ascii="New York" w:eastAsia="Batang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Normal"/>
    <w:link w:val="3GPPTextChar"/>
    <w:qFormat/>
    <w:rsid w:val="002E3116"/>
    <w:pPr>
      <w:overflowPunct w:val="0"/>
      <w:autoSpaceDE w:val="0"/>
      <w:autoSpaceDN w:val="0"/>
      <w:adjustRightInd w:val="0"/>
      <w:spacing w:before="120" w:after="120" w:line="276" w:lineRule="auto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2E3116"/>
    <w:rPr>
      <w:rFonts w:ascii="Times New Roman" w:eastAsia="SimSun" w:hAnsi="Times New Roman" w:cs="Times New Roman"/>
      <w:szCs w:val="20"/>
    </w:rPr>
  </w:style>
  <w:style w:type="numbering" w:customStyle="1" w:styleId="3GPPListofBullets">
    <w:name w:val="3GPP List of Bullets"/>
    <w:rsid w:val="002E3116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Czech_Republi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Emad2</dc:creator>
  <cp:keywords/>
  <dc:description/>
  <cp:lastModifiedBy>Intel User</cp:lastModifiedBy>
  <cp:revision>4</cp:revision>
  <dcterms:created xsi:type="dcterms:W3CDTF">2019-08-29T15:57:00Z</dcterms:created>
  <dcterms:modified xsi:type="dcterms:W3CDTF">2019-08-29T16:09:00Z</dcterms:modified>
</cp:coreProperties>
</file>